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9A0" w:rsidRDefault="002819A0" w:rsidP="002819A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Образовательная программа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В02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Востоковедение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программа экзамена по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устной и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письменной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речи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2819A0" w:rsidRDefault="002819A0" w:rsidP="002819A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819A0" w:rsidRDefault="002819A0" w:rsidP="002819A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Форма проведения: </w:t>
      </w:r>
      <w:r>
        <w:rPr>
          <w:rFonts w:ascii="Times New Roman" w:hAnsi="Times New Roman" w:cs="Times New Roman"/>
          <w:sz w:val="24"/>
          <w:szCs w:val="24"/>
          <w:lang w:val="kk-KZ"/>
        </w:rPr>
        <w:t>письменный, традиционный</w:t>
      </w:r>
    </w:p>
    <w:p w:rsidR="002819A0" w:rsidRPr="002819A0" w:rsidRDefault="002819A0" w:rsidP="002819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Платформа: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</w:p>
    <w:p w:rsidR="002819A0" w:rsidRDefault="002819A0" w:rsidP="002819A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Формат: </w:t>
      </w:r>
      <w:r>
        <w:rPr>
          <w:rFonts w:ascii="Times New Roman" w:hAnsi="Times New Roman" w:cs="Times New Roman"/>
          <w:sz w:val="24"/>
          <w:szCs w:val="24"/>
          <w:lang w:val="kk-KZ"/>
        </w:rPr>
        <w:t>оффлайн</w:t>
      </w:r>
      <w:bookmarkStart w:id="0" w:name="_GoBack"/>
      <w:bookmarkEnd w:id="0"/>
    </w:p>
    <w:p w:rsidR="002819A0" w:rsidRDefault="002819A0" w:rsidP="002819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819A0" w:rsidRDefault="002819A0" w:rsidP="002819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Содержание экзаменационной программы</w:t>
      </w:r>
    </w:p>
    <w:p w:rsidR="002819A0" w:rsidRDefault="002819A0" w:rsidP="00281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819A0" w:rsidRDefault="002819A0" w:rsidP="00281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Теоретическая часть</w:t>
      </w:r>
    </w:p>
    <w:p w:rsidR="002819A0" w:rsidRDefault="002819A0" w:rsidP="002819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Использование грамматических конструкций</w:t>
      </w:r>
    </w:p>
    <w:p w:rsidR="002819A0" w:rsidRDefault="002819A0" w:rsidP="00281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819A0" w:rsidRDefault="002819A0" w:rsidP="00281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Задача:</w:t>
      </w:r>
    </w:p>
    <w:p w:rsidR="002819A0" w:rsidRDefault="002819A0" w:rsidP="002819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Расширение словарного запаса</w:t>
      </w:r>
    </w:p>
    <w:p w:rsidR="002819A0" w:rsidRDefault="002819A0" w:rsidP="002819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Выполните грамматические задания, продолжите данное предложение и составьте предложение с заданными словами.</w:t>
      </w:r>
    </w:p>
    <w:p w:rsidR="002819A0" w:rsidRDefault="002819A0" w:rsidP="002819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819A0" w:rsidRDefault="002819A0" w:rsidP="00281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Методические указания:</w:t>
      </w:r>
    </w:p>
    <w:p w:rsidR="002819A0" w:rsidRDefault="002819A0" w:rsidP="00281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Пишите предложения по правилам грамматического построения, доказывайте их примерами и резюмируйте. При составлении </w:t>
      </w:r>
      <w:r>
        <w:rPr>
          <w:rFonts w:ascii="Times New Roman" w:hAnsi="Times New Roman" w:cs="Times New Roman"/>
          <w:sz w:val="24"/>
          <w:szCs w:val="24"/>
        </w:rPr>
        <w:t>предложений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соблюдайте правила и порядок. </w:t>
      </w:r>
    </w:p>
    <w:p w:rsidR="002819A0" w:rsidRDefault="002819A0" w:rsidP="00281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9A0" w:rsidRDefault="002819A0" w:rsidP="00281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итогового экзамена</w:t>
      </w:r>
    </w:p>
    <w:p w:rsidR="002819A0" w:rsidRDefault="002819A0" w:rsidP="00281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критериев: оценка результатов обучения по дескрипторам (проверка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компетенции на промежуточных экзаменах и экзаменах).</w:t>
      </w:r>
    </w:p>
    <w:p w:rsidR="002819A0" w:rsidRDefault="002819A0" w:rsidP="00281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«Отлично»: - глубокое знание всех программных материалов; понимать смысл и взаимосвязь рассматриваемых процессов и явлений; хорошее знание основных правил смежных дисциплин; логичные, последовательные, содержательные, полные, правильные и точные ответы на все вопросы экзаменационных билетов; свободное знание рекомендованной литературы;</w:t>
      </w:r>
    </w:p>
    <w:p w:rsidR="002819A0" w:rsidRDefault="002819A0" w:rsidP="00281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«Хорошо»: твердое и достаточно полное знание всех программных материалов, правильное понимание смысла и взаимосвязи рассматриваемых процессов и явлений; последовательные, правильные, точные ответы на вопросы; достаточное знание рекомендованной литературы;</w:t>
      </w:r>
    </w:p>
    <w:p w:rsidR="002819A0" w:rsidRDefault="002819A0" w:rsidP="00281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«Средняя» оценка: твердое знание основного программного материала; правильные, без грубых ошибок ответы на вопросы; недостаточное знание рекомендованной литературы;</w:t>
      </w:r>
    </w:p>
    <w:p w:rsidR="002819A0" w:rsidRDefault="002819A0" w:rsidP="00281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«Плохая» оценка: неправильные ответы на вопросы по билетам; грубые ошибки в ответе; непонимание сути предложенных вопросов; неточные и недостоверные ответы.</w:t>
      </w:r>
    </w:p>
    <w:p w:rsidR="002819A0" w:rsidRDefault="002819A0" w:rsidP="00281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9A0" w:rsidRDefault="002819A0" w:rsidP="00281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9A0" w:rsidRDefault="002819A0" w:rsidP="00281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Литература:</w:t>
      </w:r>
    </w:p>
    <w:p w:rsidR="002819A0" w:rsidRDefault="002819A0" w:rsidP="002819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Корец Г.Б. Китайский язык. Деловая переписка. – М.: Живой язык, 2010. – 224с.</w:t>
      </w:r>
    </w:p>
    <w:p w:rsidR="002819A0" w:rsidRDefault="002819A0" w:rsidP="002819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MingLiU" w:hAnsi="Times New Roman" w:cs="Times New Roman" w:hint="eastAsia"/>
          <w:color w:val="000000" w:themeColor="text1"/>
          <w:sz w:val="24"/>
          <w:szCs w:val="24"/>
          <w:lang w:val="kk-KZ"/>
        </w:rPr>
        <w:t>发</w:t>
      </w:r>
      <w:r>
        <w:rPr>
          <w:rFonts w:ascii="Times New Roman" w:eastAsia="MS Mincho" w:hAnsi="Times New Roman" w:cs="Times New Roman" w:hint="eastAsia"/>
          <w:color w:val="000000" w:themeColor="text1"/>
          <w:sz w:val="24"/>
          <w:szCs w:val="24"/>
          <w:lang w:val="kk-KZ"/>
        </w:rPr>
        <w:t>展</w:t>
      </w:r>
      <w:r>
        <w:rPr>
          <w:rFonts w:ascii="Times New Roman" w:eastAsia="MingLiU" w:hAnsi="Times New Roman" w:cs="Times New Roman" w:hint="eastAsia"/>
          <w:color w:val="000000" w:themeColor="text1"/>
          <w:sz w:val="24"/>
          <w:szCs w:val="24"/>
          <w:lang w:val="kk-KZ"/>
        </w:rPr>
        <w:t>汉语</w:t>
      </w:r>
      <w:r>
        <w:rPr>
          <w:rFonts w:ascii="Times New Roman" w:eastAsia="MS Mincho" w:hAnsi="Times New Roman" w:cs="Times New Roman" w:hint="eastAsia"/>
          <w:color w:val="000000" w:themeColor="text1"/>
          <w:sz w:val="24"/>
          <w:szCs w:val="24"/>
          <w:lang w:val="kk-KZ"/>
        </w:rPr>
        <w:t>。北京</w:t>
      </w:r>
      <w:r>
        <w:rPr>
          <w:rFonts w:ascii="Times New Roman" w:eastAsia="MingLiU" w:hAnsi="Times New Roman" w:cs="Times New Roman" w:hint="eastAsia"/>
          <w:color w:val="000000" w:themeColor="text1"/>
          <w:sz w:val="24"/>
          <w:szCs w:val="24"/>
          <w:lang w:val="kk-KZ"/>
        </w:rPr>
        <w:t>语</w:t>
      </w:r>
      <w:r>
        <w:rPr>
          <w:rFonts w:ascii="Times New Roman" w:eastAsia="MS Mincho" w:hAnsi="Times New Roman" w:cs="Times New Roman" w:hint="eastAsia"/>
          <w:color w:val="000000" w:themeColor="text1"/>
          <w:sz w:val="24"/>
          <w:szCs w:val="24"/>
          <w:lang w:val="kk-KZ"/>
        </w:rPr>
        <w:t>言大学出版社。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2015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kk-KZ"/>
        </w:rPr>
        <w:t>年</w:t>
      </w:r>
    </w:p>
    <w:p w:rsidR="002819A0" w:rsidRDefault="002819A0" w:rsidP="002819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kk-KZ"/>
        </w:rPr>
        <w:t>常用</w:t>
      </w:r>
      <w:r>
        <w:rPr>
          <w:rFonts w:ascii="Times New Roman" w:eastAsia="MingLiU" w:hAnsi="Times New Roman" w:cs="Times New Roman" w:hint="eastAsia"/>
          <w:color w:val="000000" w:themeColor="text1"/>
          <w:sz w:val="24"/>
          <w:szCs w:val="24"/>
          <w:lang w:val="kk-KZ"/>
        </w:rPr>
        <w:t>汉语</w:t>
      </w:r>
      <w:r>
        <w:rPr>
          <w:rFonts w:ascii="Times New Roman" w:eastAsia="MS Mincho" w:hAnsi="Times New Roman" w:cs="Times New Roman" w:hint="eastAsia"/>
          <w:color w:val="000000" w:themeColor="text1"/>
          <w:sz w:val="24"/>
          <w:szCs w:val="24"/>
          <w:lang w:val="kk-KZ"/>
        </w:rPr>
        <w:t>部首。</w:t>
      </w:r>
      <w:r>
        <w:rPr>
          <w:rFonts w:ascii="Times New Roman" w:eastAsia="MingLiU" w:hAnsi="Times New Roman" w:cs="Times New Roman" w:hint="eastAsia"/>
          <w:color w:val="000000" w:themeColor="text1"/>
          <w:sz w:val="24"/>
          <w:szCs w:val="24"/>
          <w:lang w:val="kk-KZ"/>
        </w:rPr>
        <w:t>华语</w:t>
      </w:r>
      <w:r>
        <w:rPr>
          <w:rFonts w:ascii="Times New Roman" w:eastAsia="MS Mincho" w:hAnsi="Times New Roman" w:cs="Times New Roman" w:hint="eastAsia"/>
          <w:color w:val="000000" w:themeColor="text1"/>
          <w:sz w:val="24"/>
          <w:szCs w:val="24"/>
          <w:lang w:val="kk-KZ"/>
        </w:rPr>
        <w:t>教学出版社。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2017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kk-KZ"/>
        </w:rPr>
        <w:t>年</w:t>
      </w:r>
    </w:p>
    <w:p w:rsidR="002819A0" w:rsidRDefault="002819A0" w:rsidP="002819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大学</w:t>
      </w:r>
      <w:r>
        <w:rPr>
          <w:rFonts w:ascii="Times New Roman" w:eastAsia="MingLiU" w:hAnsi="Times New Roman" w:cs="Times New Roman" w:hint="eastAsia"/>
          <w:color w:val="000000" w:themeColor="text1"/>
          <w:sz w:val="24"/>
          <w:szCs w:val="24"/>
        </w:rPr>
        <w:t>汉语</w:t>
      </w:r>
      <w:r>
        <w:rPr>
          <w:rFonts w:ascii="Times New Roman" w:eastAsia="MS Mincho" w:hAnsi="Times New Roman" w:cs="Times New Roman" w:hint="eastAsia"/>
          <w:color w:val="000000" w:themeColor="text1"/>
          <w:sz w:val="24"/>
          <w:szCs w:val="24"/>
        </w:rPr>
        <w:t>。新疆教育出</w:t>
      </w:r>
      <w:r>
        <w:rPr>
          <w:rFonts w:ascii="Times New Roman" w:eastAsia="MingLiU" w:hAnsi="Times New Roman" w:cs="Times New Roman" w:hint="eastAsia"/>
          <w:color w:val="000000" w:themeColor="text1"/>
          <w:sz w:val="24"/>
          <w:szCs w:val="24"/>
        </w:rPr>
        <w:t>发</w:t>
      </w:r>
      <w:r>
        <w:rPr>
          <w:rFonts w:ascii="Times New Roman" w:eastAsia="MS Mincho" w:hAnsi="Times New Roman" w:cs="Times New Roman" w:hint="eastAsia"/>
          <w:color w:val="000000" w:themeColor="text1"/>
          <w:sz w:val="24"/>
          <w:szCs w:val="24"/>
        </w:rPr>
        <w:t>社。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2011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年</w:t>
      </w:r>
    </w:p>
    <w:p w:rsidR="002819A0" w:rsidRDefault="002819A0" w:rsidP="002819A0"/>
    <w:p w:rsidR="00A23133" w:rsidRDefault="00A23133"/>
    <w:sectPr w:rsidR="00A2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">
    <w:altName w:val="Microsoft JhengHei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B6043"/>
    <w:multiLevelType w:val="hybridMultilevel"/>
    <w:tmpl w:val="52422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DD"/>
    <w:rsid w:val="002819A0"/>
    <w:rsid w:val="00A23133"/>
    <w:rsid w:val="00A8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75EC"/>
  <w15:chartTrackingRefBased/>
  <w15:docId w15:val="{88649305-6541-4C1A-991A-C364E3CC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9A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2022-02-21T16:58:00Z</dcterms:created>
  <dcterms:modified xsi:type="dcterms:W3CDTF">2022-02-21T17:00:00Z</dcterms:modified>
</cp:coreProperties>
</file>